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2837DA">
      <w:pPr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附件2</w:t>
      </w:r>
    </w:p>
    <w:p w14:paraId="60AC5310">
      <w:pPr>
        <w:jc w:val="center"/>
        <w:rPr>
          <w:rFonts w:ascii="黑体" w:hAnsi="黑体" w:eastAsia="黑体"/>
          <w:bCs/>
          <w:sz w:val="30"/>
          <w:szCs w:val="30"/>
        </w:rPr>
      </w:pPr>
      <w:r>
        <w:rPr>
          <w:rFonts w:hint="eastAsia" w:ascii="黑体" w:hAnsi="黑体" w:eastAsia="黑体"/>
          <w:bCs/>
          <w:sz w:val="30"/>
          <w:szCs w:val="30"/>
        </w:rPr>
        <w:t>202</w:t>
      </w:r>
      <w:r>
        <w:rPr>
          <w:rFonts w:hint="eastAsia" w:ascii="黑体" w:hAnsi="黑体" w:eastAsia="黑体"/>
          <w:bCs/>
          <w:sz w:val="30"/>
          <w:szCs w:val="30"/>
          <w:lang w:val="en-US" w:eastAsia="zh-CN"/>
        </w:rPr>
        <w:t>6</w:t>
      </w:r>
      <w:bookmarkStart w:id="0" w:name="_GoBack"/>
      <w:bookmarkEnd w:id="0"/>
      <w:r>
        <w:rPr>
          <w:rFonts w:hint="eastAsia" w:ascii="黑体" w:hAnsi="黑体" w:eastAsia="黑体"/>
          <w:bCs/>
          <w:sz w:val="30"/>
          <w:szCs w:val="30"/>
        </w:rPr>
        <w:t>年度教师系列申报职称人员</w:t>
      </w:r>
    </w:p>
    <w:p w14:paraId="2CB1652A">
      <w:pPr>
        <w:jc w:val="center"/>
        <w:rPr>
          <w:rFonts w:ascii="黑体" w:hAnsi="黑体" w:eastAsia="黑体"/>
          <w:bCs/>
          <w:sz w:val="30"/>
          <w:szCs w:val="30"/>
        </w:rPr>
      </w:pPr>
      <w:r>
        <w:rPr>
          <w:rFonts w:hint="eastAsia" w:ascii="黑体" w:hAnsi="黑体" w:eastAsia="黑体"/>
          <w:bCs/>
          <w:sz w:val="30"/>
          <w:szCs w:val="30"/>
        </w:rPr>
        <w:t>院（部）督导及同行评教、学生网下评教成绩汇总表</w:t>
      </w:r>
    </w:p>
    <w:p w14:paraId="27E560B2">
      <w:pPr>
        <w:jc w:val="left"/>
        <w:rPr>
          <w:rFonts w:hint="default" w:ascii="仿宋_GB2312" w:eastAsia="仿宋_GB2312"/>
          <w:sz w:val="28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28"/>
          <w:szCs w:val="32"/>
        </w:rPr>
        <w:t>学院（部）（公章）：</w:t>
      </w:r>
      <w:r>
        <w:rPr>
          <w:rFonts w:hint="eastAsia" w:ascii="仿宋_GB2312" w:eastAsia="仿宋_GB2312"/>
          <w:sz w:val="28"/>
          <w:szCs w:val="32"/>
          <w:u w:val="single"/>
        </w:rPr>
        <w:t xml:space="preserve"> </w:t>
      </w:r>
      <w:r>
        <w:rPr>
          <w:rFonts w:ascii="仿宋_GB2312" w:eastAsia="仿宋_GB2312"/>
          <w:sz w:val="28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28"/>
          <w:szCs w:val="32"/>
          <w:u w:val="single"/>
          <w:lang w:val="en-US" w:eastAsia="zh-CN"/>
        </w:rPr>
        <w:t xml:space="preserve">    </w:t>
      </w:r>
      <w:r>
        <w:rPr>
          <w:rFonts w:ascii="仿宋_GB2312" w:eastAsia="仿宋_GB2312"/>
          <w:sz w:val="28"/>
          <w:szCs w:val="32"/>
          <w:u w:val="none"/>
        </w:rPr>
        <w:t xml:space="preserve">  </w:t>
      </w:r>
      <w:r>
        <w:rPr>
          <w:rFonts w:hint="eastAsia" w:ascii="仿宋_GB2312" w:eastAsia="仿宋_GB2312"/>
          <w:sz w:val="28"/>
          <w:szCs w:val="32"/>
          <w:u w:val="none"/>
          <w:lang w:val="en-US" w:eastAsia="zh-CN"/>
        </w:rPr>
        <w:t xml:space="preserve">    联系电话：</w:t>
      </w:r>
      <w:r>
        <w:rPr>
          <w:rFonts w:hint="eastAsia" w:ascii="仿宋_GB2312" w:eastAsia="仿宋_GB2312"/>
          <w:sz w:val="28"/>
          <w:szCs w:val="32"/>
          <w:u w:val="single"/>
          <w:lang w:val="en-US" w:eastAsia="zh-CN"/>
        </w:rPr>
        <w:t xml:space="preserve">              </w:t>
      </w:r>
    </w:p>
    <w:tbl>
      <w:tblPr>
        <w:tblStyle w:val="3"/>
        <w:tblW w:w="9483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276"/>
        <w:gridCol w:w="2169"/>
        <w:gridCol w:w="1895"/>
        <w:gridCol w:w="1664"/>
        <w:gridCol w:w="1486"/>
      </w:tblGrid>
      <w:tr w14:paraId="5AF7C59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vAlign w:val="center"/>
          </w:tcPr>
          <w:p w14:paraId="51E69018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序号</w:t>
            </w:r>
          </w:p>
        </w:tc>
        <w:tc>
          <w:tcPr>
            <w:tcW w:w="1276" w:type="dxa"/>
            <w:vAlign w:val="center"/>
          </w:tcPr>
          <w:p w14:paraId="7DF67E59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教师姓名</w:t>
            </w:r>
          </w:p>
        </w:tc>
        <w:tc>
          <w:tcPr>
            <w:tcW w:w="2169" w:type="dxa"/>
            <w:vAlign w:val="center"/>
          </w:tcPr>
          <w:p w14:paraId="3C645315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主讲课程名称</w:t>
            </w:r>
          </w:p>
        </w:tc>
        <w:tc>
          <w:tcPr>
            <w:tcW w:w="1895" w:type="dxa"/>
            <w:vAlign w:val="center"/>
          </w:tcPr>
          <w:p w14:paraId="32467E9A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院（部）督导及同行评教成绩</w:t>
            </w:r>
          </w:p>
        </w:tc>
        <w:tc>
          <w:tcPr>
            <w:tcW w:w="1664" w:type="dxa"/>
            <w:vAlign w:val="center"/>
          </w:tcPr>
          <w:p w14:paraId="0CF1F112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学生网下评教成绩</w:t>
            </w:r>
          </w:p>
        </w:tc>
        <w:tc>
          <w:tcPr>
            <w:tcW w:w="1486" w:type="dxa"/>
            <w:vAlign w:val="center"/>
          </w:tcPr>
          <w:p w14:paraId="50E78325">
            <w:pPr>
              <w:jc w:val="center"/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val="en-US" w:eastAsia="zh-CN"/>
              </w:rPr>
              <w:t>备注（是否参评）</w:t>
            </w:r>
          </w:p>
        </w:tc>
      </w:tr>
      <w:tr w14:paraId="73FDB5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</w:tcPr>
          <w:p w14:paraId="237DF450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276" w:type="dxa"/>
          </w:tcPr>
          <w:p w14:paraId="5678D8DB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2169" w:type="dxa"/>
          </w:tcPr>
          <w:p w14:paraId="620EAA74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895" w:type="dxa"/>
          </w:tcPr>
          <w:p w14:paraId="00236355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664" w:type="dxa"/>
          </w:tcPr>
          <w:p w14:paraId="5FD0231B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486" w:type="dxa"/>
          </w:tcPr>
          <w:p w14:paraId="42A227F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14:paraId="2324D2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</w:tcPr>
          <w:p w14:paraId="7CA1A1C6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276" w:type="dxa"/>
          </w:tcPr>
          <w:p w14:paraId="0631EE69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2169" w:type="dxa"/>
          </w:tcPr>
          <w:p w14:paraId="393C98ED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895" w:type="dxa"/>
          </w:tcPr>
          <w:p w14:paraId="0D5435B3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664" w:type="dxa"/>
          </w:tcPr>
          <w:p w14:paraId="1D6F91C9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486" w:type="dxa"/>
          </w:tcPr>
          <w:p w14:paraId="1C8C40D2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14:paraId="48B237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</w:tcPr>
          <w:p w14:paraId="0652E8EE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276" w:type="dxa"/>
          </w:tcPr>
          <w:p w14:paraId="5846525E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2169" w:type="dxa"/>
          </w:tcPr>
          <w:p w14:paraId="5AE02C7E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895" w:type="dxa"/>
          </w:tcPr>
          <w:p w14:paraId="579C52B4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664" w:type="dxa"/>
          </w:tcPr>
          <w:p w14:paraId="6352E6C7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486" w:type="dxa"/>
          </w:tcPr>
          <w:p w14:paraId="1020A951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14:paraId="400676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</w:tcPr>
          <w:p w14:paraId="6DBFDA52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276" w:type="dxa"/>
          </w:tcPr>
          <w:p w14:paraId="14EC3FD1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2169" w:type="dxa"/>
          </w:tcPr>
          <w:p w14:paraId="35EE61E3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895" w:type="dxa"/>
          </w:tcPr>
          <w:p w14:paraId="79E52083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664" w:type="dxa"/>
          </w:tcPr>
          <w:p w14:paraId="048F1C02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486" w:type="dxa"/>
          </w:tcPr>
          <w:p w14:paraId="2215D40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14:paraId="0F2C39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</w:tcPr>
          <w:p w14:paraId="3B42B3C2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276" w:type="dxa"/>
          </w:tcPr>
          <w:p w14:paraId="38173562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2169" w:type="dxa"/>
          </w:tcPr>
          <w:p w14:paraId="10599982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895" w:type="dxa"/>
          </w:tcPr>
          <w:p w14:paraId="1CF42590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664" w:type="dxa"/>
          </w:tcPr>
          <w:p w14:paraId="2158E6E4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486" w:type="dxa"/>
          </w:tcPr>
          <w:p w14:paraId="3C691B0E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14:paraId="147E80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</w:tcPr>
          <w:p w14:paraId="73978278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276" w:type="dxa"/>
          </w:tcPr>
          <w:p w14:paraId="5E8B9E79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2169" w:type="dxa"/>
          </w:tcPr>
          <w:p w14:paraId="3EA5F877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895" w:type="dxa"/>
          </w:tcPr>
          <w:p w14:paraId="1B28841E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664" w:type="dxa"/>
          </w:tcPr>
          <w:p w14:paraId="485B318F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486" w:type="dxa"/>
          </w:tcPr>
          <w:p w14:paraId="2CFE79E0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14:paraId="4FA629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</w:tcPr>
          <w:p w14:paraId="419168E1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276" w:type="dxa"/>
          </w:tcPr>
          <w:p w14:paraId="05A61C74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2169" w:type="dxa"/>
          </w:tcPr>
          <w:p w14:paraId="2E1FE6B8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895" w:type="dxa"/>
          </w:tcPr>
          <w:p w14:paraId="211519B6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664" w:type="dxa"/>
          </w:tcPr>
          <w:p w14:paraId="7B1C947D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486" w:type="dxa"/>
          </w:tcPr>
          <w:p w14:paraId="328F1BC6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14:paraId="283581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</w:tcPr>
          <w:p w14:paraId="49ED2C59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276" w:type="dxa"/>
          </w:tcPr>
          <w:p w14:paraId="178FBD15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2169" w:type="dxa"/>
          </w:tcPr>
          <w:p w14:paraId="27CF37D0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895" w:type="dxa"/>
          </w:tcPr>
          <w:p w14:paraId="6CA59CE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664" w:type="dxa"/>
          </w:tcPr>
          <w:p w14:paraId="615FE928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486" w:type="dxa"/>
          </w:tcPr>
          <w:p w14:paraId="27BCCE5D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14:paraId="4B6A0F3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</w:tcPr>
          <w:p w14:paraId="637CC1C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276" w:type="dxa"/>
          </w:tcPr>
          <w:p w14:paraId="12FC8D13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2169" w:type="dxa"/>
          </w:tcPr>
          <w:p w14:paraId="01201260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895" w:type="dxa"/>
          </w:tcPr>
          <w:p w14:paraId="54F9D2BE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664" w:type="dxa"/>
          </w:tcPr>
          <w:p w14:paraId="29652492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486" w:type="dxa"/>
          </w:tcPr>
          <w:p w14:paraId="1E86DAB2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14:paraId="6596C05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</w:tcPr>
          <w:p w14:paraId="228DEE1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276" w:type="dxa"/>
          </w:tcPr>
          <w:p w14:paraId="21F34139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2169" w:type="dxa"/>
          </w:tcPr>
          <w:p w14:paraId="27C0FC40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895" w:type="dxa"/>
          </w:tcPr>
          <w:p w14:paraId="088DBC5B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664" w:type="dxa"/>
          </w:tcPr>
          <w:p w14:paraId="74F5F925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486" w:type="dxa"/>
          </w:tcPr>
          <w:p w14:paraId="7BA1488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14:paraId="51C75D9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</w:tcPr>
          <w:p w14:paraId="46C939F1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276" w:type="dxa"/>
          </w:tcPr>
          <w:p w14:paraId="448D106D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2169" w:type="dxa"/>
          </w:tcPr>
          <w:p w14:paraId="49B8D0AD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895" w:type="dxa"/>
          </w:tcPr>
          <w:p w14:paraId="04A00EF0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664" w:type="dxa"/>
          </w:tcPr>
          <w:p w14:paraId="1A50ADA5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486" w:type="dxa"/>
          </w:tcPr>
          <w:p w14:paraId="415B1896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14:paraId="6D6DDA3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</w:tcPr>
          <w:p w14:paraId="047B13DA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276" w:type="dxa"/>
          </w:tcPr>
          <w:p w14:paraId="66AF00AD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2169" w:type="dxa"/>
          </w:tcPr>
          <w:p w14:paraId="50794315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895" w:type="dxa"/>
          </w:tcPr>
          <w:p w14:paraId="305F83C1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664" w:type="dxa"/>
          </w:tcPr>
          <w:p w14:paraId="635F0F0E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486" w:type="dxa"/>
          </w:tcPr>
          <w:p w14:paraId="1C2B7581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  <w:tr w14:paraId="5E8661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</w:tcPr>
          <w:p w14:paraId="1E43D387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276" w:type="dxa"/>
          </w:tcPr>
          <w:p w14:paraId="6805CD18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2169" w:type="dxa"/>
          </w:tcPr>
          <w:p w14:paraId="2DD0B789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895" w:type="dxa"/>
          </w:tcPr>
          <w:p w14:paraId="464AE37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664" w:type="dxa"/>
          </w:tcPr>
          <w:p w14:paraId="14FD939C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486" w:type="dxa"/>
          </w:tcPr>
          <w:p w14:paraId="748BA1F1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</w:p>
        </w:tc>
      </w:tr>
    </w:tbl>
    <w:p w14:paraId="458E1802">
      <w:pPr>
        <w:wordWrap w:val="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备注：1.此表只填写各项均分，一式两份，一份报教务处，一份学院留存；2.所有评价过程材料，学院自行保管;3.督导和同行评教成绩建议不少于3次，</w:t>
      </w:r>
      <w:r>
        <w:rPr>
          <w:rFonts w:ascii="仿宋_GB2312" w:eastAsia="仿宋_GB2312"/>
          <w:szCs w:val="21"/>
        </w:rPr>
        <w:t>学</w:t>
      </w:r>
      <w:r>
        <w:rPr>
          <w:rFonts w:hint="eastAsia" w:ascii="仿宋_GB2312" w:eastAsia="仿宋_GB2312"/>
          <w:szCs w:val="21"/>
        </w:rPr>
        <w:t>网下评教</w:t>
      </w:r>
      <w:r>
        <w:rPr>
          <w:rFonts w:ascii="仿宋_GB2312" w:eastAsia="仿宋_GB2312"/>
          <w:szCs w:val="21"/>
        </w:rPr>
        <w:t>人数/班级人数≥</w:t>
      </w:r>
      <w:r>
        <w:rPr>
          <w:rFonts w:hint="eastAsia" w:ascii="仿宋_GB2312" w:eastAsia="仿宋_GB2312"/>
          <w:szCs w:val="21"/>
        </w:rPr>
        <w:t>1</w:t>
      </w:r>
      <w:r>
        <w:rPr>
          <w:rFonts w:ascii="仿宋_GB2312" w:eastAsia="仿宋_GB2312"/>
          <w:szCs w:val="21"/>
        </w:rPr>
        <w:t>/</w:t>
      </w:r>
      <w:r>
        <w:rPr>
          <w:rFonts w:hint="eastAsia" w:ascii="仿宋_GB2312" w:eastAsia="仿宋_GB2312"/>
          <w:szCs w:val="21"/>
        </w:rPr>
        <w:t>2为有效;4、两项评教首选本年度的成绩，若无建议选近三年其他学期成绩。</w:t>
      </w:r>
    </w:p>
    <w:p w14:paraId="25003A0A">
      <w:pPr>
        <w:spacing w:before="156" w:beforeLines="50"/>
        <w:jc w:val="right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 xml:space="preserve">教学院长签字： </w:t>
      </w:r>
      <w:r>
        <w:rPr>
          <w:rFonts w:ascii="仿宋_GB2312" w:eastAsia="仿宋_GB2312"/>
          <w:sz w:val="28"/>
          <w:szCs w:val="32"/>
        </w:rPr>
        <w:t xml:space="preserve">               </w:t>
      </w:r>
      <w:r>
        <w:rPr>
          <w:rFonts w:hint="eastAsia" w:ascii="仿宋_GB2312" w:eastAsia="仿宋_GB2312"/>
          <w:sz w:val="28"/>
          <w:szCs w:val="32"/>
        </w:rPr>
        <w:t xml:space="preserve">填报人： </w:t>
      </w:r>
      <w:r>
        <w:rPr>
          <w:rFonts w:ascii="仿宋_GB2312" w:eastAsia="仿宋_GB2312"/>
          <w:sz w:val="28"/>
          <w:szCs w:val="32"/>
        </w:rPr>
        <w:t xml:space="preserve">     </w:t>
      </w:r>
    </w:p>
    <w:p w14:paraId="0455A6E6">
      <w:pPr>
        <w:wordWrap w:val="0"/>
        <w:jc w:val="right"/>
        <w:rPr>
          <w:rFonts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 xml:space="preserve">年 </w:t>
      </w:r>
      <w:r>
        <w:rPr>
          <w:rFonts w:ascii="仿宋_GB2312" w:eastAsia="仿宋_GB2312"/>
          <w:sz w:val="28"/>
          <w:szCs w:val="32"/>
        </w:rPr>
        <w:t xml:space="preserve">  </w:t>
      </w:r>
      <w:r>
        <w:rPr>
          <w:rFonts w:hint="eastAsia" w:ascii="仿宋_GB2312" w:eastAsia="仿宋_GB2312"/>
          <w:sz w:val="28"/>
          <w:szCs w:val="32"/>
        </w:rPr>
        <w:t xml:space="preserve">月 </w:t>
      </w:r>
      <w:r>
        <w:rPr>
          <w:rFonts w:ascii="仿宋_GB2312" w:eastAsia="仿宋_GB2312"/>
          <w:sz w:val="28"/>
          <w:szCs w:val="32"/>
        </w:rPr>
        <w:t xml:space="preserve">  </w:t>
      </w:r>
      <w:r>
        <w:rPr>
          <w:rFonts w:hint="eastAsia" w:ascii="仿宋_GB2312" w:eastAsia="仿宋_GB2312"/>
          <w:sz w:val="28"/>
          <w:szCs w:val="32"/>
        </w:rPr>
        <w:t>日</w:t>
      </w:r>
    </w:p>
    <w:p w14:paraId="5DEDD8A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1516A4"/>
    <w:rsid w:val="0A624277"/>
    <w:rsid w:val="7115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222</Words>
  <Characters>233</Characters>
  <Lines>0</Lines>
  <Paragraphs>0</Paragraphs>
  <TotalTime>0</TotalTime>
  <ScaleCrop>false</ScaleCrop>
  <LinksUpToDate>false</LinksUpToDate>
  <CharactersWithSpaces>296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2025-08-23T08:15:00Z</dcterms:created>
  <dc:creator>冯哲文</dc:creator>
  <cp:lastModifiedBy>冯哲文</cp:lastModifiedBy>
  <dcterms:modified xsi:type="dcterms:W3CDTF">2026-09-09T03:08:47Z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0BDFC2D1D46D4DFD9F2177247EBA6C58_13</vt:lpwstr>
  </property>
  <property fmtid="{D5CDD505-2E9C-101B-9397-08002B2CF9AE}" pid="4" name="KSOTemplateDocerSaveRecord">
    <vt:lpwstr>eyJoZGlkIjoiOTA2NTM5NzhkZjYxNzI4MzY5NjI1M2NmNGY0YzNhODMiLCJ1c2VySWQiOiIyNzM5MDg4OTkifQ==</vt:lpwstr>
  </property>
</Properties>
</file>